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ABB" w:rsidRDefault="005E6A4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0"/>
          <w:szCs w:val="20"/>
        </w:rPr>
      </w:pPr>
      <w:r>
        <w:rPr>
          <w:rFonts w:ascii="Times New Roman" w:eastAsia="Lucida Sans Unicode" w:hAnsi="Times New Roman" w:cs="Times New Roman"/>
          <w:sz w:val="20"/>
          <w:szCs w:val="20"/>
        </w:rPr>
        <w:t>Pedagogiczna Biblioteka Wojewódzka w Przemyślu</w:t>
      </w:r>
    </w:p>
    <w:p w:rsidR="00AA1ABB" w:rsidRDefault="005E6A4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0"/>
          <w:szCs w:val="20"/>
        </w:rPr>
      </w:pPr>
      <w:r>
        <w:rPr>
          <w:rFonts w:ascii="Times New Roman" w:eastAsia="Lucida Sans Unicode" w:hAnsi="Times New Roman" w:cs="Times New Roman"/>
          <w:sz w:val="20"/>
          <w:szCs w:val="20"/>
        </w:rPr>
        <w:t xml:space="preserve">Wydział </w:t>
      </w:r>
      <w:proofErr w:type="spellStart"/>
      <w:r>
        <w:rPr>
          <w:rFonts w:ascii="Times New Roman" w:eastAsia="Lucida Sans Unicode" w:hAnsi="Times New Roman" w:cs="Times New Roman"/>
          <w:sz w:val="20"/>
          <w:szCs w:val="20"/>
        </w:rPr>
        <w:t>Informacyjno</w:t>
      </w:r>
      <w:proofErr w:type="spellEnd"/>
      <w:r>
        <w:rPr>
          <w:rFonts w:ascii="Times New Roman" w:eastAsia="Lucida Sans Unicode" w:hAnsi="Times New Roman" w:cs="Times New Roman"/>
          <w:sz w:val="20"/>
          <w:szCs w:val="20"/>
        </w:rPr>
        <w:t xml:space="preserve"> – Bibliograficzny i Czytelnia</w:t>
      </w:r>
    </w:p>
    <w:p w:rsidR="00AA1ABB" w:rsidRDefault="0046503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0"/>
          <w:szCs w:val="20"/>
        </w:rPr>
      </w:pPr>
      <w:r>
        <w:rPr>
          <w:rFonts w:ascii="Times New Roman" w:eastAsia="Lucida Sans Unicode" w:hAnsi="Times New Roman" w:cs="Times New Roman"/>
          <w:sz w:val="20"/>
          <w:szCs w:val="20"/>
        </w:rPr>
        <w:t xml:space="preserve">Na podstawie recenzji wydawnictw zestawiła </w:t>
      </w:r>
      <w:r w:rsidR="005E6A40">
        <w:rPr>
          <w:rFonts w:ascii="Times New Roman" w:eastAsia="Lucida Sans Unicode" w:hAnsi="Times New Roman" w:cs="Times New Roman"/>
          <w:sz w:val="20"/>
          <w:szCs w:val="20"/>
        </w:rPr>
        <w:t>Elżbieta Krupa</w:t>
      </w:r>
    </w:p>
    <w:p w:rsidR="005104AA" w:rsidRDefault="005104AA">
      <w:pPr>
        <w:spacing w:after="0"/>
        <w:jc w:val="both"/>
        <w:rPr>
          <w:rFonts w:ascii="Times New Roman" w:hAnsi="Times New Roman" w:cs="Times New Roman"/>
          <w:b/>
          <w:color w:val="365F91" w:themeColor="accent1" w:themeShade="BF"/>
          <w:sz w:val="20"/>
          <w:szCs w:val="20"/>
        </w:rPr>
      </w:pPr>
    </w:p>
    <w:p w:rsidR="00AA1ABB" w:rsidRPr="00C95B04" w:rsidRDefault="005E6A40" w:rsidP="00C95B04">
      <w:pPr>
        <w:spacing w:after="0"/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PEDAGOGIKA / PSYCHOLOGIA</w:t>
      </w:r>
    </w:p>
    <w:p w:rsidR="005104AA" w:rsidRDefault="005104AA">
      <w:pPr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tbl>
      <w:tblPr>
        <w:tblStyle w:val="Tabela-Siatka"/>
        <w:tblpPr w:leftFromText="141" w:rightFromText="141" w:vertAnchor="text" w:tblpY="1"/>
        <w:tblW w:w="9072" w:type="dxa"/>
        <w:tblInd w:w="108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983"/>
        <w:gridCol w:w="3089"/>
      </w:tblGrid>
      <w:tr w:rsidR="00AA1ABB" w:rsidTr="005B60E5">
        <w:tc>
          <w:tcPr>
            <w:tcW w:w="5983" w:type="dxa"/>
            <w:shd w:val="clear" w:color="auto" w:fill="auto"/>
            <w:tcMar>
              <w:left w:w="103" w:type="dxa"/>
            </w:tcMar>
          </w:tcPr>
          <w:p w:rsidR="00430B50" w:rsidRPr="00430B50" w:rsidRDefault="00430B50" w:rsidP="00430B5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B50">
              <w:rPr>
                <w:rFonts w:ascii="Times New Roman" w:hAnsi="Times New Roman" w:cs="Times New Roman"/>
                <w:b/>
                <w:sz w:val="20"/>
                <w:szCs w:val="20"/>
              </w:rPr>
              <w:t>Depresja nastolatków : jak ją rozpoznać, zrozumieć i pokonać / Konrad Ambroziak, Artur Kołakowski, Klaudia Siwek. - Sopot : Gdańskie Wydawnictwo Psychologiczne, 2018</w:t>
            </w:r>
          </w:p>
          <w:p w:rsidR="00430B50" w:rsidRPr="00323E38" w:rsidRDefault="00430B50" w:rsidP="00430B5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0B50" w:rsidRPr="001F0B26" w:rsidRDefault="00430B50" w:rsidP="001F0B26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430B50">
              <w:rPr>
                <w:rFonts w:ascii="Times New Roman" w:hAnsi="Times New Roman" w:cs="Times New Roman"/>
                <w:sz w:val="20"/>
                <w:szCs w:val="20"/>
              </w:rPr>
              <w:t>epresja nie jest chorobą, która dotyka jedynie dorosłych. Zapadają na nią również nastolatki, a czasem nawet dzieci.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 omawianej pozycji znajdziemy m.in. odpowiedzi na pytania</w:t>
            </w:r>
            <w:r w:rsidRPr="001F0B26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  <w:r w:rsidR="001F0B26" w:rsidRPr="001F0B2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1F0B26">
              <w:rPr>
                <w:rFonts w:ascii="Times New Roman" w:hAnsi="Times New Roman" w:cs="Times New Roman"/>
                <w:i/>
                <w:sz w:val="20"/>
                <w:szCs w:val="20"/>
              </w:rPr>
              <w:t>Czym jest depresja?</w:t>
            </w:r>
            <w:r w:rsidR="001F0B26" w:rsidRPr="001F0B2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Pr="001F0B26">
              <w:rPr>
                <w:rFonts w:ascii="Times New Roman" w:hAnsi="Times New Roman" w:cs="Times New Roman"/>
                <w:i/>
                <w:sz w:val="20"/>
                <w:szCs w:val="20"/>
              </w:rPr>
              <w:t>Jak często dotyka nastolatki?</w:t>
            </w:r>
            <w:r w:rsidR="001F0B26" w:rsidRPr="001F0B2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Pr="001F0B26">
              <w:rPr>
                <w:rFonts w:ascii="Times New Roman" w:hAnsi="Times New Roman" w:cs="Times New Roman"/>
                <w:i/>
                <w:sz w:val="20"/>
                <w:szCs w:val="20"/>
              </w:rPr>
              <w:t>Jak ją rozpoznać i pomóc pokonać?</w:t>
            </w:r>
            <w:r w:rsidR="001F0B26" w:rsidRPr="001F0B2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Pr="001F0B26">
              <w:rPr>
                <w:rFonts w:ascii="Times New Roman" w:hAnsi="Times New Roman" w:cs="Times New Roman"/>
                <w:i/>
                <w:sz w:val="20"/>
                <w:szCs w:val="20"/>
              </w:rPr>
              <w:t>Jak odróżnić ją od typowych dla wieku nastoletniego wahań nastroju?</w:t>
            </w:r>
            <w:r w:rsidR="001F0B26" w:rsidRPr="001F0B2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Pr="001F0B26">
              <w:rPr>
                <w:rFonts w:ascii="Times New Roman" w:hAnsi="Times New Roman" w:cs="Times New Roman"/>
                <w:i/>
                <w:sz w:val="20"/>
                <w:szCs w:val="20"/>
              </w:rPr>
              <w:t>Czy depresja wymaga leczenia?</w:t>
            </w:r>
            <w:r w:rsidR="001F0B26" w:rsidRPr="001F0B2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Pr="001F0B2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W jaki sposób wpływa na myślenie </w:t>
            </w:r>
            <w:r w:rsidR="00052B5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</w:t>
            </w:r>
            <w:r w:rsidRPr="001F0B26">
              <w:rPr>
                <w:rFonts w:ascii="Times New Roman" w:hAnsi="Times New Roman" w:cs="Times New Roman"/>
                <w:i/>
                <w:sz w:val="20"/>
                <w:szCs w:val="20"/>
              </w:rPr>
              <w:t>i zachowanie nastolatka?</w:t>
            </w:r>
          </w:p>
          <w:p w:rsidR="00430B50" w:rsidRDefault="00430B50" w:rsidP="00430B5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Autorzy,</w:t>
            </w:r>
            <w:r w:rsidRPr="00430B50">
              <w:rPr>
                <w:rFonts w:ascii="Times New Roman" w:hAnsi="Times New Roman" w:cs="Times New Roman"/>
                <w:sz w:val="20"/>
                <w:szCs w:val="20"/>
              </w:rPr>
              <w:t xml:space="preserve"> wybitni specjaliści pracujący na co dzień z dotkniętymi depresją nastolatkami i ich rodzinami, przygotowali tę książkę, aby pomóc zrozumieć i zaakceptować depresję młodych ludzi oraz właściwie na nią zareagować. Odwołując się do badań i teorii naukowych, wyjaśniają nie tylko, na czym polega ta choroba, ale również jak ją rozpoznać, jakie pociąga za sobą skutki oraz kiedy </w:t>
            </w:r>
            <w:r w:rsidR="00052B5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  <w:r w:rsidRPr="00430B50">
              <w:rPr>
                <w:rFonts w:ascii="Times New Roman" w:hAnsi="Times New Roman" w:cs="Times New Roman"/>
                <w:sz w:val="20"/>
                <w:szCs w:val="20"/>
              </w:rPr>
              <w:t>i gdzie szukać pomocy. W zrozumiały sposób, z empatią i bazując na rzetelnej wiedzy, tłumaczą, że pokonanie depresji i powrót do zdrowia są możliwe, ale wymagają dużego zaangażowania rodziny osoby chorej. Zawarte w książce materiały dla nastolatka i dla rodziców, komiksy, ćwiczenia oraz liczne opisy przypadków ułatwiają zrozumienie omawianych treści i stanowią ciekawą inspirację do codziennej pracy.</w:t>
            </w:r>
          </w:p>
          <w:p w:rsidR="00430B50" w:rsidRPr="00052B57" w:rsidRDefault="00430B50" w:rsidP="00430B5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0B50">
              <w:rPr>
                <w:rFonts w:ascii="Times New Roman" w:hAnsi="Times New Roman" w:cs="Times New Roman"/>
                <w:i/>
                <w:sz w:val="20"/>
                <w:szCs w:val="20"/>
              </w:rPr>
              <w:t>Doskonała lektura, przedstawiająca ważne zagadnienia w mądry</w:t>
            </w:r>
            <w:r w:rsidR="00052B5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</w:t>
            </w:r>
            <w:r w:rsidRPr="00430B5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i jednocześnie przystępny sposób. Gorąco polecam tę książkę rodzicom, nastolatkom, osobom zawodowo związanym ze środowiskiem dzieci </w:t>
            </w:r>
            <w:r w:rsidR="00052B5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</w:t>
            </w:r>
            <w:r w:rsidRPr="00430B5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i młodzieży, w tym terapeutom – jako nieocenioną pomoc </w:t>
            </w:r>
            <w:r w:rsidR="00052B5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      </w:t>
            </w:r>
            <w:r w:rsidRPr="00430B50">
              <w:rPr>
                <w:rFonts w:ascii="Times New Roman" w:hAnsi="Times New Roman" w:cs="Times New Roman"/>
                <w:i/>
                <w:sz w:val="20"/>
                <w:szCs w:val="20"/>
              </w:rPr>
              <w:t>w psychoedukacji młody</w:t>
            </w:r>
            <w:r w:rsidR="00052B5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ch pacjentów i ich </w:t>
            </w:r>
            <w:r w:rsidR="00052B57" w:rsidRPr="00052B5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bliskich </w:t>
            </w:r>
            <w:r w:rsidRPr="00052B57">
              <w:rPr>
                <w:rFonts w:ascii="Times New Roman" w:hAnsi="Times New Roman" w:cs="Times New Roman"/>
                <w:i/>
                <w:sz w:val="16"/>
                <w:szCs w:val="16"/>
              </w:rPr>
              <w:t>[</w:t>
            </w:r>
            <w:r w:rsidRPr="00052B57">
              <w:rPr>
                <w:rFonts w:ascii="Times New Roman" w:hAnsi="Times New Roman" w:cs="Times New Roman"/>
                <w:sz w:val="16"/>
                <w:szCs w:val="16"/>
              </w:rPr>
              <w:t>Emilia Link-</w:t>
            </w:r>
            <w:proofErr w:type="spellStart"/>
            <w:r w:rsidRPr="00052B57">
              <w:rPr>
                <w:rFonts w:ascii="Times New Roman" w:hAnsi="Times New Roman" w:cs="Times New Roman"/>
                <w:sz w:val="16"/>
                <w:szCs w:val="16"/>
              </w:rPr>
              <w:t>Dratkowska</w:t>
            </w:r>
            <w:proofErr w:type="spellEnd"/>
            <w:r w:rsidRPr="00052B5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- </w:t>
            </w:r>
            <w:r w:rsidRPr="00052B57">
              <w:rPr>
                <w:rFonts w:ascii="Times New Roman" w:hAnsi="Times New Roman" w:cs="Times New Roman"/>
                <w:sz w:val="16"/>
                <w:szCs w:val="16"/>
              </w:rPr>
              <w:t>psycholog kliniczna, psychoterapeutka poznawczo-behawioralna</w:t>
            </w:r>
            <w:r w:rsidRPr="00052B57">
              <w:rPr>
                <w:rFonts w:ascii="Times New Roman" w:hAnsi="Times New Roman" w:cs="Times New Roman"/>
                <w:sz w:val="16"/>
                <w:szCs w:val="16"/>
              </w:rPr>
              <w:t>].</w:t>
            </w:r>
          </w:p>
          <w:p w:rsidR="00430B50" w:rsidRPr="00323E38" w:rsidRDefault="00430B50" w:rsidP="00430B50">
            <w:pPr>
              <w:spacing w:after="0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E56E9B" w:rsidRDefault="00430B50" w:rsidP="00430B5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B50">
              <w:rPr>
                <w:rFonts w:ascii="Times New Roman" w:hAnsi="Times New Roman" w:cs="Times New Roman"/>
                <w:b/>
                <w:sz w:val="20"/>
                <w:szCs w:val="20"/>
              </w:rPr>
              <w:t>Jarosław   WJ   57031</w:t>
            </w:r>
          </w:p>
          <w:p w:rsidR="00323E38" w:rsidRPr="00AB49D7" w:rsidRDefault="00323E38" w:rsidP="00430B5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89" w:type="dxa"/>
            <w:shd w:val="clear" w:color="auto" w:fill="auto"/>
            <w:tcMar>
              <w:left w:w="103" w:type="dxa"/>
            </w:tcMar>
          </w:tcPr>
          <w:p w:rsidR="00AF270C" w:rsidRDefault="00AF270C" w:rsidP="005B60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2E90" w:rsidRDefault="00252E90" w:rsidP="005B60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2E90" w:rsidRDefault="00252E90" w:rsidP="005B60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2E90" w:rsidRDefault="00252E90" w:rsidP="005B60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37D37" w:rsidRPr="00AF270C" w:rsidRDefault="00A37D37" w:rsidP="005B60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1ABB" w:rsidRDefault="00896D49" w:rsidP="005B60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42E6D8AB" wp14:editId="2D12FC60">
                  <wp:extent cx="1442317" cy="2128345"/>
                  <wp:effectExtent l="0" t="0" r="5715" b="5715"/>
                  <wp:docPr id="2" name="Obraz 2" descr="Depresja nastolatkÃ³w. Jak jÄ rozpoznaÄ, zrozumieÄ i pokonaÄÂ -Â Ambroziak Konrad, KoÅakowski Artur, Siwek Klau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presja nastolatkÃ³w. Jak jÄ rozpoznaÄ, zrozumieÄ i pokonaÄÂ -Â Ambroziak Konrad, KoÅakowski Artur, Siwek Klau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3276" cy="21297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63BE" w:rsidRDefault="008063BE" w:rsidP="005B60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02A7" w:rsidRDefault="00CA02A7" w:rsidP="005B60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0B99" w:rsidTr="00FF71A8">
        <w:tc>
          <w:tcPr>
            <w:tcW w:w="5983" w:type="dxa"/>
            <w:shd w:val="clear" w:color="auto" w:fill="auto"/>
            <w:tcMar>
              <w:left w:w="103" w:type="dxa"/>
            </w:tcMar>
          </w:tcPr>
          <w:p w:rsidR="00323E38" w:rsidRPr="00323E38" w:rsidRDefault="00323E38" w:rsidP="00323E3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3E38">
              <w:rPr>
                <w:rFonts w:ascii="Times New Roman" w:hAnsi="Times New Roman" w:cs="Times New Roman"/>
                <w:b/>
                <w:sz w:val="20"/>
                <w:szCs w:val="20"/>
              </w:rPr>
              <w:t>Od Facebooka do post-przyjaźni : współczesne przeobrażenia bliskich relacji / Piotr Szarota. - Warszawa : Wydawnictwo Naukowe PWN, 2018</w:t>
            </w:r>
          </w:p>
          <w:p w:rsidR="00323E38" w:rsidRPr="00323E38" w:rsidRDefault="00323E38" w:rsidP="00323E38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23E38" w:rsidRPr="00323E38" w:rsidRDefault="00323E38" w:rsidP="00323E3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Autor</w:t>
            </w:r>
            <w:r w:rsidRPr="00323E38">
              <w:rPr>
                <w:rFonts w:ascii="Times New Roman" w:hAnsi="Times New Roman" w:cs="Times New Roman"/>
                <w:sz w:val="20"/>
                <w:szCs w:val="20"/>
              </w:rPr>
              <w:t xml:space="preserve"> przygląda się przeobrażeniom, jakim uległy nasze relacje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</w:t>
            </w:r>
            <w:r w:rsidRPr="00323E38">
              <w:rPr>
                <w:rFonts w:ascii="Times New Roman" w:hAnsi="Times New Roman" w:cs="Times New Roman"/>
                <w:sz w:val="20"/>
                <w:szCs w:val="20"/>
              </w:rPr>
              <w:t xml:space="preserve">z bliskimi ludźmi. Rozważa zależności między systemami rodziny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  <w:r w:rsidRPr="00323E38">
              <w:rPr>
                <w:rFonts w:ascii="Times New Roman" w:hAnsi="Times New Roman" w:cs="Times New Roman"/>
                <w:sz w:val="20"/>
                <w:szCs w:val="20"/>
              </w:rPr>
              <w:t xml:space="preserve">i przyjaciół, analizuje relacje między przyjaźnią, miłością i erotyzmem. Pokazuje nieobecne dotychczas warianty bliskich relacji: przyjaźń skomercjalizowaną – „za pieniądze”, relacje </w:t>
            </w:r>
            <w:proofErr w:type="spellStart"/>
            <w:r w:rsidRPr="00323E38">
              <w:rPr>
                <w:rFonts w:ascii="Times New Roman" w:hAnsi="Times New Roman" w:cs="Times New Roman"/>
                <w:sz w:val="20"/>
                <w:szCs w:val="20"/>
              </w:rPr>
              <w:t>paraspołeczne</w:t>
            </w:r>
            <w:proofErr w:type="spellEnd"/>
            <w:r w:rsidRPr="00323E38">
              <w:rPr>
                <w:rFonts w:ascii="Times New Roman" w:hAnsi="Times New Roman" w:cs="Times New Roman"/>
                <w:sz w:val="20"/>
                <w:szCs w:val="20"/>
              </w:rPr>
              <w:t xml:space="preserve">, na przykład z awatarem lub oparte na antropomorfizacji przyjaźnie ze zwierzętami. Pisze o przyjaciołach „uszytych na miarę” – robotach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</w:t>
            </w:r>
            <w:r w:rsidRPr="00323E38">
              <w:rPr>
                <w:rFonts w:ascii="Times New Roman" w:hAnsi="Times New Roman" w:cs="Times New Roman"/>
                <w:sz w:val="20"/>
                <w:szCs w:val="20"/>
              </w:rPr>
              <w:t>i hiperrealistycznych lalkach.</w:t>
            </w:r>
          </w:p>
          <w:p w:rsidR="00323E38" w:rsidRDefault="00323E38" w:rsidP="00323E38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3E38">
              <w:rPr>
                <w:rFonts w:ascii="Times New Roman" w:hAnsi="Times New Roman" w:cs="Times New Roman"/>
                <w:i/>
                <w:sz w:val="20"/>
                <w:szCs w:val="20"/>
              </w:rPr>
              <w:t>„Piotr Szarota pisze o zmianach mniej dramatycznych i współczesnych, a dotyczących przemian bliskich związków międzyludzkich. Zgrabnie łącząc wiedzę z zakresu psychologii, socjologii i antropologii kultury, autor opisuje zachodzące na naszych oczach przemiany postaci rodziny, małżeństwa, relacji między rodzicami i dziećmi, zaś przede wszystkim między przyjaciółmi”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3E38">
              <w:rPr>
                <w:rFonts w:ascii="Times New Roman" w:hAnsi="Times New Roman" w:cs="Times New Roman"/>
                <w:sz w:val="16"/>
                <w:szCs w:val="16"/>
              </w:rPr>
              <w:t xml:space="preserve">[prof. dr hab. Bogdana </w:t>
            </w:r>
            <w:proofErr w:type="spellStart"/>
            <w:r w:rsidRPr="00323E38">
              <w:rPr>
                <w:rFonts w:ascii="Times New Roman" w:hAnsi="Times New Roman" w:cs="Times New Roman"/>
                <w:sz w:val="16"/>
                <w:szCs w:val="16"/>
              </w:rPr>
              <w:t>Wojciszke</w:t>
            </w:r>
            <w:proofErr w:type="spellEnd"/>
            <w:r w:rsidRPr="00323E38">
              <w:rPr>
                <w:rFonts w:ascii="Times New Roman" w:hAnsi="Times New Roman" w:cs="Times New Roman"/>
                <w:sz w:val="16"/>
                <w:szCs w:val="16"/>
              </w:rPr>
              <w:t>]</w:t>
            </w:r>
          </w:p>
          <w:p w:rsidR="00323E38" w:rsidRPr="00323E38" w:rsidRDefault="00323E38" w:rsidP="00323E3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1E7" w:rsidRPr="003D1B0D" w:rsidRDefault="00323E38" w:rsidP="00EB69DF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3E38">
              <w:rPr>
                <w:rFonts w:ascii="Times New Roman" w:hAnsi="Times New Roman" w:cs="Times New Roman"/>
                <w:b/>
                <w:sz w:val="20"/>
                <w:szCs w:val="20"/>
              </w:rPr>
              <w:t>Przemyśl   WP   112808</w:t>
            </w:r>
          </w:p>
        </w:tc>
        <w:tc>
          <w:tcPr>
            <w:tcW w:w="3089" w:type="dxa"/>
            <w:shd w:val="clear" w:color="auto" w:fill="auto"/>
            <w:tcMar>
              <w:left w:w="103" w:type="dxa"/>
            </w:tcMar>
          </w:tcPr>
          <w:p w:rsidR="003D1B0D" w:rsidRDefault="003D1B0D" w:rsidP="000361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B0D" w:rsidRDefault="003D1B0D" w:rsidP="000361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6DDC" w:rsidRDefault="00B46DDC" w:rsidP="000361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B0D" w:rsidRDefault="00323E38" w:rsidP="000361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23563B82" wp14:editId="01D19791">
                  <wp:extent cx="1374026" cy="1954924"/>
                  <wp:effectExtent l="0" t="0" r="0" b="7620"/>
                  <wp:docPr id="5" name="Obraz 5" descr="Od Facebooka do post-przyjaÅºni Piotr Szarota - ebook mobi, epu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d Facebooka do post-przyjaÅºni Piotr Szarota - ebook mobi, epu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5240" cy="19851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1B0D" w:rsidRDefault="003D1B0D" w:rsidP="000361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B0D" w:rsidRDefault="003D1B0D" w:rsidP="000361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B99" w:rsidRPr="00036172" w:rsidRDefault="00440B99" w:rsidP="00B46D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578E" w:rsidTr="00FF71A8">
        <w:tc>
          <w:tcPr>
            <w:tcW w:w="5983" w:type="dxa"/>
            <w:shd w:val="clear" w:color="auto" w:fill="auto"/>
            <w:tcMar>
              <w:left w:w="103" w:type="dxa"/>
            </w:tcMar>
          </w:tcPr>
          <w:p w:rsidR="006C07BF" w:rsidRPr="006C07BF" w:rsidRDefault="006C07BF" w:rsidP="006C07BF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6C07B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lastRenderedPageBreak/>
              <w:t>Diady</w:t>
            </w:r>
            <w:proofErr w:type="spellEnd"/>
            <w:r w:rsidRPr="006C07B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, kliki, gangi : młodzież nieprzystosowana społecznie w perspektywie współczesnej pedagogiki resocjalizacyjnej / Krzysztof Sawicki. - Kraków : "Impuls", 2018</w:t>
            </w:r>
          </w:p>
          <w:p w:rsidR="006C07BF" w:rsidRPr="00555678" w:rsidRDefault="006C07BF" w:rsidP="00E109FE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:rsidR="006C07BF" w:rsidRPr="00555678" w:rsidRDefault="00555678" w:rsidP="0055567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5567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 xml:space="preserve">[...] książka dr. Krzysztofa Sawickiego wpisuje się bardzo dobrze we współczesne dyskusje na temat młodzieży społecznie nieprzystosowanej i jej resocjalizacji, readaptacji oraz reintegracji. [...] Opracowanie odznacza się 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>wysokim poziomem merytorycznym</w:t>
            </w:r>
            <w:r w:rsidRPr="0055567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 xml:space="preserve"> i to zarówno 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 xml:space="preserve">                        </w:t>
            </w:r>
            <w:r w:rsidRPr="0055567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 xml:space="preserve">w kontekście przyjętych przez Autora założeń teoretycznych 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 xml:space="preserve">                            </w:t>
            </w:r>
            <w:r w:rsidRPr="0055567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>i metodologicznych, sposobu przeprowadzenia badań, narracji oraz argumentacji, jak i konkretnych rezultatów anality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>cznych.</w:t>
            </w:r>
            <w:r w:rsidRPr="0055567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 xml:space="preserve"> Publikacja spełnia wszystkie kryteria naukowości i akademickości. Jest napisana 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 xml:space="preserve">           </w:t>
            </w:r>
            <w:r w:rsidRPr="0055567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>w sposób erudycyjny i interesujący. To oryginalne dzieło, które stanowi niezaprzeczalny wkład Autora w wybra</w:t>
            </w:r>
            <w:r w:rsidRPr="0055567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>ne przez niego pole problemowe</w:t>
            </w:r>
            <w:r w:rsidRPr="0055567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 w:rsidRPr="00555678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[</w:t>
            </w:r>
            <w:r w:rsidRPr="00555678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prof. zw. dr</w:t>
            </w:r>
            <w:r w:rsidRPr="00555678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. hab. Zbyszek Melosik]</w:t>
            </w:r>
          </w:p>
          <w:p w:rsidR="006C07BF" w:rsidRPr="00555678" w:rsidRDefault="006C07BF" w:rsidP="00E109FE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:rsidR="003D1B0D" w:rsidRDefault="006C07BF" w:rsidP="00E109FE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6C07B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Przemyśl   WP   112804</w:t>
            </w:r>
          </w:p>
          <w:p w:rsidR="00BD5E58" w:rsidRPr="004E3A5E" w:rsidRDefault="00BD5E58" w:rsidP="00E109FE">
            <w:pPr>
              <w:spacing w:after="0"/>
              <w:jc w:val="both"/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089" w:type="dxa"/>
            <w:shd w:val="clear" w:color="auto" w:fill="auto"/>
            <w:tcMar>
              <w:left w:w="103" w:type="dxa"/>
            </w:tcMar>
          </w:tcPr>
          <w:p w:rsidR="0045578E" w:rsidRDefault="0045578E" w:rsidP="00036172">
            <w:pPr>
              <w:spacing w:after="0"/>
              <w:jc w:val="center"/>
              <w:rPr>
                <w:noProof/>
                <w:lang w:eastAsia="pl-PL"/>
              </w:rPr>
            </w:pPr>
          </w:p>
          <w:p w:rsidR="00555678" w:rsidRDefault="00940DCF" w:rsidP="00555678">
            <w:pPr>
              <w:spacing w:after="0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58240" behindDoc="1" locked="0" layoutInCell="1" allowOverlap="1" wp14:anchorId="77AD8B93" wp14:editId="57D0863B">
                  <wp:simplePos x="0" y="0"/>
                  <wp:positionH relativeFrom="column">
                    <wp:posOffset>273050</wp:posOffset>
                  </wp:positionH>
                  <wp:positionV relativeFrom="paragraph">
                    <wp:posOffset>206375</wp:posOffset>
                  </wp:positionV>
                  <wp:extent cx="1268730" cy="1876425"/>
                  <wp:effectExtent l="0" t="0" r="7620" b="9525"/>
                  <wp:wrapThrough wrapText="bothSides">
                    <wp:wrapPolygon edited="0">
                      <wp:start x="0" y="0"/>
                      <wp:lineTo x="0" y="21490"/>
                      <wp:lineTo x="21405" y="21490"/>
                      <wp:lineTo x="21405" y="0"/>
                      <wp:lineTo x="0" y="0"/>
                    </wp:wrapPolygon>
                  </wp:wrapThrough>
                  <wp:docPr id="9" name="Obraz 9" descr="https://webimage.pl/pics/369/3/d9031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ebimage.pl/pics/369/3/d9031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8730" cy="187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13B7B" w:rsidRDefault="00813B7B" w:rsidP="00555678">
            <w:pPr>
              <w:spacing w:after="0"/>
              <w:rPr>
                <w:noProof/>
                <w:lang w:eastAsia="pl-PL"/>
              </w:rPr>
            </w:pPr>
          </w:p>
        </w:tc>
      </w:tr>
      <w:tr w:rsidR="00310FB2" w:rsidTr="00FF71A8">
        <w:tc>
          <w:tcPr>
            <w:tcW w:w="5983" w:type="dxa"/>
            <w:shd w:val="clear" w:color="auto" w:fill="auto"/>
            <w:tcMar>
              <w:left w:w="103" w:type="dxa"/>
            </w:tcMar>
          </w:tcPr>
          <w:p w:rsidR="00940DCF" w:rsidRDefault="00940DCF" w:rsidP="00940DCF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940D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Mózg dziecka : przewodnik dla rodziców / </w:t>
            </w:r>
            <w:proofErr w:type="spellStart"/>
            <w:r w:rsidRPr="00940D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Álvaro</w:t>
            </w:r>
            <w:proofErr w:type="spellEnd"/>
            <w:r w:rsidRPr="00940D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Bilbao ; przeł. z hiszp. Zbigniew Zawadzki. - Wrocław : "Bukowy Las", 2018</w:t>
            </w:r>
          </w:p>
          <w:p w:rsidR="00940DCF" w:rsidRPr="00940DCF" w:rsidRDefault="00940DCF" w:rsidP="00940DCF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:rsidR="00940DCF" w:rsidRPr="00940DCF" w:rsidRDefault="00940DCF" w:rsidP="00940DC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>„</w:t>
            </w:r>
            <w:r w:rsidRPr="00940DC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>Najważniejszym okresem w życiu nie są studia uniwersyteckie, lecz wiek najwcześniejszy od narodzin do szóstego roku życia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” </w:t>
            </w:r>
            <w:r w:rsidRPr="00940DCF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[Maria Montessori]</w:t>
            </w:r>
          </w:p>
          <w:p w:rsidR="00940DCF" w:rsidRPr="00940DCF" w:rsidRDefault="00940DCF" w:rsidP="00940DC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40DC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W trakcie pierwszych sześciu lat życia mózg dziecka dysponuje możliwościami, których nie będzie mieć już nigdy potem. Alvaro Bilbao, doktor psychologii, neuropsycholog i ojciec trójki dzieci dowodzi, jak wiedza na temat dziecięcego mózgu może znacząco pomóc w budowaniu głębokich i satysfakcjonujących rela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cji między rodzicami i dziećmi. </w:t>
            </w:r>
            <w:r w:rsidRPr="00940DC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Ten praktyczny przewodnik dla rodziców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                      </w:t>
            </w:r>
            <w:r w:rsidRPr="00940DC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i wychowawców, napisany żywym i przystępnym językiem, podsumowuje współczesną wiedzę psychologiczną, która pomaga wspier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ać dzieci w ich intelektualnym i emocjonalnym rozwoju.</w:t>
            </w:r>
          </w:p>
          <w:p w:rsidR="00940DCF" w:rsidRPr="00940DCF" w:rsidRDefault="00940DCF" w:rsidP="00940DCF">
            <w:pPr>
              <w:spacing w:after="0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940DC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>„Lektura obowiązkowa dla wszystkich rodziców, dziadków i wychowawców. Wyborne połączenie wiedzy i praktyczn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 xml:space="preserve">ych wskazówek. Gorąco polecam” </w:t>
            </w:r>
            <w:r w:rsidRPr="00940DCF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[</w:t>
            </w:r>
            <w:r w:rsidRPr="00940DCF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Prof. Rafał </w:t>
            </w:r>
            <w:proofErr w:type="spellStart"/>
            <w:r w:rsidRPr="00940DCF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Ohme</w:t>
            </w:r>
            <w:proofErr w:type="spellEnd"/>
            <w:r w:rsidRPr="00940DCF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]</w:t>
            </w:r>
          </w:p>
          <w:p w:rsidR="00940DCF" w:rsidRPr="00940DCF" w:rsidRDefault="00940DCF" w:rsidP="00940DCF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:rsidR="00310FB2" w:rsidRDefault="00940DCF" w:rsidP="00940DCF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940D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Lubaczów   WL   50846</w:t>
            </w:r>
          </w:p>
          <w:p w:rsidR="00BD5E58" w:rsidRPr="004E3A5E" w:rsidRDefault="00BD5E58" w:rsidP="00940DCF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089" w:type="dxa"/>
            <w:shd w:val="clear" w:color="auto" w:fill="auto"/>
            <w:tcMar>
              <w:left w:w="103" w:type="dxa"/>
            </w:tcMar>
          </w:tcPr>
          <w:p w:rsidR="00310FB2" w:rsidRDefault="00940DCF" w:rsidP="00036172">
            <w:pPr>
              <w:spacing w:after="0"/>
              <w:jc w:val="center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215900</wp:posOffset>
                  </wp:positionH>
                  <wp:positionV relativeFrom="paragraph">
                    <wp:posOffset>426720</wp:posOffset>
                  </wp:positionV>
                  <wp:extent cx="1329055" cy="1886585"/>
                  <wp:effectExtent l="0" t="0" r="4445" b="0"/>
                  <wp:wrapThrough wrapText="bothSides">
                    <wp:wrapPolygon edited="0">
                      <wp:start x="0" y="0"/>
                      <wp:lineTo x="0" y="21375"/>
                      <wp:lineTo x="21363" y="21375"/>
                      <wp:lineTo x="21363" y="0"/>
                      <wp:lineTo x="0" y="0"/>
                    </wp:wrapPolygon>
                  </wp:wrapThrough>
                  <wp:docPr id="10" name="Obraz 10" descr="OkÅadka ksiÄÅ¼ki MÃ³zg dziecka. Przewodnik dla rodzicÃ³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OkÅadka ksiÄÅ¼ki MÃ³zg dziecka. Przewodnik dla rodzicÃ³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9055" cy="1886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90661" w:rsidRPr="00890661" w:rsidTr="00FF71A8">
        <w:tc>
          <w:tcPr>
            <w:tcW w:w="5983" w:type="dxa"/>
            <w:shd w:val="clear" w:color="auto" w:fill="auto"/>
            <w:tcMar>
              <w:left w:w="103" w:type="dxa"/>
            </w:tcMar>
          </w:tcPr>
          <w:p w:rsidR="00890661" w:rsidRPr="00890661" w:rsidRDefault="00890661" w:rsidP="00890661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89066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Tajemnice pod lupą : O czym młodzież mówi, a nie powinna. O czym młodzież nie mówi, a powinna / Elżbieta Zubrzycka. - Gdańsk : Gdańskie Wydawnictwo Psychologiczne, 2018</w:t>
            </w:r>
          </w:p>
          <w:p w:rsidR="00890661" w:rsidRPr="00890661" w:rsidRDefault="00890661" w:rsidP="0089066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</w:p>
          <w:p w:rsidR="00890661" w:rsidRPr="00890661" w:rsidRDefault="00890661" w:rsidP="0089066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9066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Dynamiczne życie nastolatków wypełniają małe sekrety i wielkie tajemnice, których dotrzymywanie obciąża i pochłania mnóstwo energi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i. </w:t>
            </w:r>
            <w:r w:rsidRPr="0089066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Zwierzanie się przynosi ulgę, ale jest ryzykowne. Przyjęcie na siebie cudzego sekretu obarcza koniecznością zachowania dyskrecji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               </w:t>
            </w:r>
            <w:r w:rsidRPr="0089066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i czasem wielką odpowiedzialnością. Jak się zachować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                       </w:t>
            </w:r>
            <w:r w:rsidRPr="0089066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w zagmatwany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ch i niecodziennych sytuacjach? </w:t>
            </w:r>
            <w:r w:rsidRPr="0089066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Czy warto się zwierzać? Jeśli tak – kiedy, k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omu i w jakich okolicznościach? </w:t>
            </w:r>
            <w:r w:rsidRPr="0089066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Czy dobrze jest być powiernikiem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sekretów? Kiedy lepiej odmówić? </w:t>
            </w:r>
            <w:r w:rsidRPr="0089066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Czy zaw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sze trzeba dochowywać tajemnic? </w:t>
            </w:r>
            <w:r w:rsidRPr="0089066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Co zrobić, gdy sekret do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tyczy krzywdy lub przestępstwa? </w:t>
            </w:r>
            <w:r w:rsidRPr="0089066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Czasem trzeba koniecznie szukać pomocy. W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jaki sposób, u kogo i gdzie? </w:t>
            </w:r>
            <w:r w:rsidRPr="0089066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Jak odróżnić plotkowanie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                                  </w:t>
            </w:r>
            <w:r w:rsidRPr="0089066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i donosicielstwo od konie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czności przekazania informacji?</w:t>
            </w:r>
          </w:p>
          <w:p w:rsidR="00890661" w:rsidRPr="00890661" w:rsidRDefault="00890661" w:rsidP="0089066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9066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Nastolatki dźwigają niekiedy ciężary ponad siły. Ukrywają je za „nagannymi” </w:t>
            </w:r>
            <w:proofErr w:type="spellStart"/>
            <w:r w:rsidRPr="0089066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zachowaniami</w:t>
            </w:r>
            <w:proofErr w:type="spellEnd"/>
            <w:r w:rsidRPr="0089066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 takimi jak złość, arogancja, wycofanie lub lenistwo. W ten sposób wołają: „Nie daję już sobie rady!”. Może pozwolą sobie pomóc, gdy zostaną dobrze zrozumiane i otoczone życzliwością?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Książka polecana rodzicom i wychowawcom.</w:t>
            </w:r>
          </w:p>
          <w:p w:rsidR="00890661" w:rsidRPr="00890661" w:rsidRDefault="00890661" w:rsidP="0089066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</w:p>
          <w:p w:rsidR="00890661" w:rsidRPr="00890661" w:rsidRDefault="00890661" w:rsidP="00890661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89066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Przemyśl   WP   112736</w:t>
            </w:r>
          </w:p>
        </w:tc>
        <w:tc>
          <w:tcPr>
            <w:tcW w:w="3089" w:type="dxa"/>
            <w:shd w:val="clear" w:color="auto" w:fill="auto"/>
            <w:tcMar>
              <w:left w:w="103" w:type="dxa"/>
            </w:tcMar>
          </w:tcPr>
          <w:p w:rsidR="00890661" w:rsidRDefault="00890661" w:rsidP="00036172">
            <w:pPr>
              <w:spacing w:after="0"/>
              <w:jc w:val="center"/>
              <w:rPr>
                <w:noProof/>
                <w:lang w:eastAsia="pl-PL"/>
              </w:rPr>
            </w:pPr>
          </w:p>
          <w:p w:rsidR="00890661" w:rsidRDefault="00890661" w:rsidP="00036172">
            <w:pPr>
              <w:spacing w:after="0"/>
              <w:jc w:val="center"/>
              <w:rPr>
                <w:noProof/>
                <w:lang w:eastAsia="pl-PL"/>
              </w:rPr>
            </w:pPr>
          </w:p>
          <w:p w:rsidR="00890661" w:rsidRDefault="00890661" w:rsidP="00036172">
            <w:pPr>
              <w:spacing w:after="0"/>
              <w:jc w:val="center"/>
              <w:rPr>
                <w:noProof/>
                <w:lang w:eastAsia="pl-PL"/>
              </w:rPr>
            </w:pPr>
          </w:p>
          <w:p w:rsidR="00890661" w:rsidRPr="00890661" w:rsidRDefault="00890661" w:rsidP="00036172">
            <w:pPr>
              <w:spacing w:after="0"/>
              <w:jc w:val="center"/>
              <w:rPr>
                <w:noProof/>
                <w:lang w:eastAsia="pl-PL"/>
              </w:rPr>
            </w:pPr>
            <w:r w:rsidRPr="00890661">
              <w:rPr>
                <w:noProof/>
                <w:lang w:eastAsia="pl-PL"/>
              </w:rPr>
              <w:drawing>
                <wp:inline distT="0" distB="0" distL="0" distR="0">
                  <wp:extent cx="1431073" cy="2144110"/>
                  <wp:effectExtent l="0" t="0" r="0" b="8890"/>
                  <wp:docPr id="11" name="Obraz 11" descr="TAJEMNICE POD LUPÄ O czym mÅodzieÅ¼ mÃ³wi, a nie powinna. O czym mÅodzieÅ¼ nie mÃ³wi, a powin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TAJEMNICE POD LUPÄ O czym mÅodzieÅ¼ mÃ³wi, a nie powinna. O czym mÅodzieÅ¼ nie mÃ³wi, a powin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4378" cy="21490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74BEF" w:rsidRPr="00890661" w:rsidRDefault="00774BEF" w:rsidP="00890661">
      <w:pPr>
        <w:jc w:val="both"/>
      </w:pPr>
    </w:p>
    <w:sectPr w:rsidR="00774BEF" w:rsidRPr="00890661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60F66"/>
    <w:multiLevelType w:val="hybridMultilevel"/>
    <w:tmpl w:val="BBCC0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0A7771"/>
    <w:multiLevelType w:val="hybridMultilevel"/>
    <w:tmpl w:val="EB022D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D44A5F"/>
    <w:multiLevelType w:val="hybridMultilevel"/>
    <w:tmpl w:val="D33E83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387352"/>
    <w:multiLevelType w:val="hybridMultilevel"/>
    <w:tmpl w:val="C8981D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4C3CEF"/>
    <w:multiLevelType w:val="hybridMultilevel"/>
    <w:tmpl w:val="9850C0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ABB"/>
    <w:rsid w:val="00007D00"/>
    <w:rsid w:val="00015A21"/>
    <w:rsid w:val="00023366"/>
    <w:rsid w:val="00026EBE"/>
    <w:rsid w:val="00036172"/>
    <w:rsid w:val="00037D77"/>
    <w:rsid w:val="00042053"/>
    <w:rsid w:val="00044454"/>
    <w:rsid w:val="00051D5F"/>
    <w:rsid w:val="00052B57"/>
    <w:rsid w:val="0007226D"/>
    <w:rsid w:val="000765BA"/>
    <w:rsid w:val="0008304E"/>
    <w:rsid w:val="0008382E"/>
    <w:rsid w:val="00083929"/>
    <w:rsid w:val="000848E7"/>
    <w:rsid w:val="000E102C"/>
    <w:rsid w:val="000E7078"/>
    <w:rsid w:val="000F3458"/>
    <w:rsid w:val="0012523F"/>
    <w:rsid w:val="00127AA6"/>
    <w:rsid w:val="00145FE1"/>
    <w:rsid w:val="001525A6"/>
    <w:rsid w:val="00185186"/>
    <w:rsid w:val="001873CA"/>
    <w:rsid w:val="0019364F"/>
    <w:rsid w:val="001A043E"/>
    <w:rsid w:val="001A7CFB"/>
    <w:rsid w:val="001D733F"/>
    <w:rsid w:val="001F0B26"/>
    <w:rsid w:val="00205E8B"/>
    <w:rsid w:val="00212662"/>
    <w:rsid w:val="00234544"/>
    <w:rsid w:val="002518B8"/>
    <w:rsid w:val="00252E90"/>
    <w:rsid w:val="00256C28"/>
    <w:rsid w:val="00260FF5"/>
    <w:rsid w:val="00274D14"/>
    <w:rsid w:val="002821E0"/>
    <w:rsid w:val="00291B01"/>
    <w:rsid w:val="002B2376"/>
    <w:rsid w:val="002D2CEC"/>
    <w:rsid w:val="002E797A"/>
    <w:rsid w:val="00301AC9"/>
    <w:rsid w:val="00310FB2"/>
    <w:rsid w:val="00323E38"/>
    <w:rsid w:val="003271F5"/>
    <w:rsid w:val="00341078"/>
    <w:rsid w:val="00344283"/>
    <w:rsid w:val="00344C56"/>
    <w:rsid w:val="00357940"/>
    <w:rsid w:val="003A7432"/>
    <w:rsid w:val="003A7EE9"/>
    <w:rsid w:val="003B1530"/>
    <w:rsid w:val="003D1151"/>
    <w:rsid w:val="003D1B0D"/>
    <w:rsid w:val="003E18FA"/>
    <w:rsid w:val="003F3BF9"/>
    <w:rsid w:val="003F76BB"/>
    <w:rsid w:val="00407B35"/>
    <w:rsid w:val="00430B50"/>
    <w:rsid w:val="00431473"/>
    <w:rsid w:val="00440B99"/>
    <w:rsid w:val="0045578E"/>
    <w:rsid w:val="00465034"/>
    <w:rsid w:val="004D7255"/>
    <w:rsid w:val="004E3A5E"/>
    <w:rsid w:val="005010EA"/>
    <w:rsid w:val="005104AA"/>
    <w:rsid w:val="00511CDB"/>
    <w:rsid w:val="0052018D"/>
    <w:rsid w:val="00533129"/>
    <w:rsid w:val="00544C35"/>
    <w:rsid w:val="00555678"/>
    <w:rsid w:val="005645A9"/>
    <w:rsid w:val="00584CEA"/>
    <w:rsid w:val="005A0A71"/>
    <w:rsid w:val="005B60E5"/>
    <w:rsid w:val="005C65BD"/>
    <w:rsid w:val="005E6A40"/>
    <w:rsid w:val="00602BDA"/>
    <w:rsid w:val="006368F8"/>
    <w:rsid w:val="00655079"/>
    <w:rsid w:val="00674C9F"/>
    <w:rsid w:val="00677716"/>
    <w:rsid w:val="006B0BAF"/>
    <w:rsid w:val="006C07BF"/>
    <w:rsid w:val="006D774D"/>
    <w:rsid w:val="006E3D1F"/>
    <w:rsid w:val="007343CC"/>
    <w:rsid w:val="00761507"/>
    <w:rsid w:val="007722B5"/>
    <w:rsid w:val="00774BEF"/>
    <w:rsid w:val="007B118F"/>
    <w:rsid w:val="007B3E3B"/>
    <w:rsid w:val="007C1471"/>
    <w:rsid w:val="007C1DE9"/>
    <w:rsid w:val="007E206A"/>
    <w:rsid w:val="007E21D7"/>
    <w:rsid w:val="007E4DA7"/>
    <w:rsid w:val="007F4724"/>
    <w:rsid w:val="008063BE"/>
    <w:rsid w:val="00813B7B"/>
    <w:rsid w:val="00814757"/>
    <w:rsid w:val="00826E1B"/>
    <w:rsid w:val="008428A1"/>
    <w:rsid w:val="008520BF"/>
    <w:rsid w:val="00864536"/>
    <w:rsid w:val="00872984"/>
    <w:rsid w:val="00890661"/>
    <w:rsid w:val="00896D49"/>
    <w:rsid w:val="008A1D69"/>
    <w:rsid w:val="008A449B"/>
    <w:rsid w:val="008B06F4"/>
    <w:rsid w:val="008B68AD"/>
    <w:rsid w:val="008C37ED"/>
    <w:rsid w:val="008D12A1"/>
    <w:rsid w:val="008E50F7"/>
    <w:rsid w:val="008E59DA"/>
    <w:rsid w:val="008F3DF3"/>
    <w:rsid w:val="009259B6"/>
    <w:rsid w:val="00940DCF"/>
    <w:rsid w:val="00965751"/>
    <w:rsid w:val="00965D91"/>
    <w:rsid w:val="0098567A"/>
    <w:rsid w:val="009A577B"/>
    <w:rsid w:val="009A7CD0"/>
    <w:rsid w:val="009B670A"/>
    <w:rsid w:val="009C22D3"/>
    <w:rsid w:val="009C4E75"/>
    <w:rsid w:val="009C61F3"/>
    <w:rsid w:val="009D236F"/>
    <w:rsid w:val="009D536C"/>
    <w:rsid w:val="009F2562"/>
    <w:rsid w:val="00A10859"/>
    <w:rsid w:val="00A1790F"/>
    <w:rsid w:val="00A37D37"/>
    <w:rsid w:val="00A612DC"/>
    <w:rsid w:val="00AA1ABB"/>
    <w:rsid w:val="00AA33DA"/>
    <w:rsid w:val="00AB49D7"/>
    <w:rsid w:val="00AC4F87"/>
    <w:rsid w:val="00AF21F1"/>
    <w:rsid w:val="00AF270C"/>
    <w:rsid w:val="00AF3B67"/>
    <w:rsid w:val="00B17AD2"/>
    <w:rsid w:val="00B20C68"/>
    <w:rsid w:val="00B27972"/>
    <w:rsid w:val="00B46DDC"/>
    <w:rsid w:val="00B860F0"/>
    <w:rsid w:val="00B9584B"/>
    <w:rsid w:val="00B97127"/>
    <w:rsid w:val="00BA05C6"/>
    <w:rsid w:val="00BA3833"/>
    <w:rsid w:val="00BA6256"/>
    <w:rsid w:val="00BD4BFA"/>
    <w:rsid w:val="00BD5E58"/>
    <w:rsid w:val="00BE1A25"/>
    <w:rsid w:val="00BE63E2"/>
    <w:rsid w:val="00BF72B8"/>
    <w:rsid w:val="00C01F97"/>
    <w:rsid w:val="00C07278"/>
    <w:rsid w:val="00C162D0"/>
    <w:rsid w:val="00C3626B"/>
    <w:rsid w:val="00C7312F"/>
    <w:rsid w:val="00C80AF9"/>
    <w:rsid w:val="00C85DFC"/>
    <w:rsid w:val="00C921E7"/>
    <w:rsid w:val="00C945AA"/>
    <w:rsid w:val="00C95B04"/>
    <w:rsid w:val="00CA02A7"/>
    <w:rsid w:val="00CA3A9C"/>
    <w:rsid w:val="00CA4C40"/>
    <w:rsid w:val="00CB56C7"/>
    <w:rsid w:val="00CC4DA6"/>
    <w:rsid w:val="00CE4A86"/>
    <w:rsid w:val="00D045B1"/>
    <w:rsid w:val="00D2194B"/>
    <w:rsid w:val="00D347B4"/>
    <w:rsid w:val="00D45078"/>
    <w:rsid w:val="00D57620"/>
    <w:rsid w:val="00D87749"/>
    <w:rsid w:val="00D93222"/>
    <w:rsid w:val="00D93A52"/>
    <w:rsid w:val="00D96452"/>
    <w:rsid w:val="00DA1146"/>
    <w:rsid w:val="00DA61BE"/>
    <w:rsid w:val="00DE578C"/>
    <w:rsid w:val="00DF21D0"/>
    <w:rsid w:val="00DF4547"/>
    <w:rsid w:val="00E06682"/>
    <w:rsid w:val="00E109FE"/>
    <w:rsid w:val="00E1630E"/>
    <w:rsid w:val="00E41742"/>
    <w:rsid w:val="00E50CA9"/>
    <w:rsid w:val="00E56E9B"/>
    <w:rsid w:val="00E75F08"/>
    <w:rsid w:val="00E8540B"/>
    <w:rsid w:val="00EA078D"/>
    <w:rsid w:val="00EB039D"/>
    <w:rsid w:val="00EB0F91"/>
    <w:rsid w:val="00EB69DF"/>
    <w:rsid w:val="00ED375D"/>
    <w:rsid w:val="00EF69BF"/>
    <w:rsid w:val="00F0596B"/>
    <w:rsid w:val="00F11DD8"/>
    <w:rsid w:val="00F15FBD"/>
    <w:rsid w:val="00F33E50"/>
    <w:rsid w:val="00F3599E"/>
    <w:rsid w:val="00F477F1"/>
    <w:rsid w:val="00F85ED2"/>
    <w:rsid w:val="00F9433D"/>
    <w:rsid w:val="00F95228"/>
    <w:rsid w:val="00FC5684"/>
    <w:rsid w:val="00FE0ADA"/>
    <w:rsid w:val="00FE0B2D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48B7"/>
    <w:pPr>
      <w:spacing w:after="200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yrnienie">
    <w:name w:val="Wyróżnienie"/>
    <w:basedOn w:val="Domylnaczcionkaakapitu"/>
    <w:uiPriority w:val="20"/>
    <w:qFormat/>
    <w:rsid w:val="00334FFB"/>
    <w:rPr>
      <w:i/>
      <w:i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D04E8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BF0CA0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semiHidden/>
    <w:unhideWhenUsed/>
    <w:qFormat/>
    <w:rsid w:val="000D0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D04E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25BD9"/>
    <w:pPr>
      <w:ind w:left="720"/>
      <w:contextualSpacing/>
    </w:pPr>
  </w:style>
  <w:style w:type="paragraph" w:styleId="Stopka">
    <w:name w:val="footer"/>
    <w:basedOn w:val="Normalny"/>
  </w:style>
  <w:style w:type="table" w:styleId="Tabela-Siatka">
    <w:name w:val="Table Grid"/>
    <w:basedOn w:val="Standardowy"/>
    <w:uiPriority w:val="59"/>
    <w:rsid w:val="001848B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08304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48B7"/>
    <w:pPr>
      <w:spacing w:after="200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yrnienie">
    <w:name w:val="Wyróżnienie"/>
    <w:basedOn w:val="Domylnaczcionkaakapitu"/>
    <w:uiPriority w:val="20"/>
    <w:qFormat/>
    <w:rsid w:val="00334FFB"/>
    <w:rPr>
      <w:i/>
      <w:i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D04E8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BF0CA0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semiHidden/>
    <w:unhideWhenUsed/>
    <w:qFormat/>
    <w:rsid w:val="000D0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D04E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25BD9"/>
    <w:pPr>
      <w:ind w:left="720"/>
      <w:contextualSpacing/>
    </w:pPr>
  </w:style>
  <w:style w:type="paragraph" w:styleId="Stopka">
    <w:name w:val="footer"/>
    <w:basedOn w:val="Normalny"/>
  </w:style>
  <w:style w:type="table" w:styleId="Tabela-Siatka">
    <w:name w:val="Table Grid"/>
    <w:basedOn w:val="Standardowy"/>
    <w:uiPriority w:val="59"/>
    <w:rsid w:val="001848B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0830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8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2846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949448">
              <w:marLeft w:val="0"/>
              <w:marRight w:val="0"/>
              <w:marTop w:val="0"/>
              <w:marBottom w:val="0"/>
              <w:divBdr>
                <w:top w:val="single" w:sz="6" w:space="0" w:color="CFD1D2"/>
                <w:left w:val="single" w:sz="6" w:space="0" w:color="CFD1D2"/>
                <w:bottom w:val="single" w:sz="6" w:space="0" w:color="CFD1D2"/>
                <w:right w:val="single" w:sz="6" w:space="0" w:color="CFD1D2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F2ED0-9335-432B-9CD0-9584CABDE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1980</TotalTime>
  <Pages>3</Pages>
  <Words>937</Words>
  <Characters>5623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Pedagogiczna Biblioteka Wojewódzka</Company>
  <LinksUpToDate>false</LinksUpToDate>
  <CharactersWithSpaces>6547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Krupa</dc:creator>
  <dc:description/>
  <cp:lastModifiedBy>Elżbieta Krupa</cp:lastModifiedBy>
  <cp:revision>460</cp:revision>
  <cp:lastPrinted>2017-04-10T10:35:00Z</cp:lastPrinted>
  <dcterms:created xsi:type="dcterms:W3CDTF">2015-12-15T12:52:00Z</dcterms:created>
  <dcterms:modified xsi:type="dcterms:W3CDTF">2018-06-22T12:13:00Z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Pedagogiczna Biblioteka Wojewódzka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